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4C5D1E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F329C0" wp14:editId="22955397">
            <wp:simplePos x="0" y="0"/>
            <wp:positionH relativeFrom="column">
              <wp:posOffset>2787015</wp:posOffset>
            </wp:positionH>
            <wp:positionV relativeFrom="page">
              <wp:posOffset>664210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D2576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D25762">
      <w:pPr>
        <w:spacing w:after="0" w:line="240" w:lineRule="auto"/>
        <w:jc w:val="center"/>
      </w:pPr>
    </w:p>
    <w:p w:rsidR="005906B8" w:rsidRPr="00375ECD" w:rsidRDefault="005906B8" w:rsidP="00D25762">
      <w:pPr>
        <w:spacing w:after="0" w:line="240" w:lineRule="auto"/>
        <w:jc w:val="center"/>
      </w:pPr>
    </w:p>
    <w:p w:rsidR="005906B8" w:rsidRPr="00375ECD" w:rsidRDefault="005906B8" w:rsidP="00D2576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D25762">
      <w:pPr>
        <w:spacing w:after="0" w:line="240" w:lineRule="auto"/>
        <w:jc w:val="center"/>
        <w:rPr>
          <w:b/>
        </w:rPr>
      </w:pPr>
    </w:p>
    <w:p w:rsidR="005906B8" w:rsidRPr="00375ECD" w:rsidRDefault="005906B8" w:rsidP="00D25762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7E7D7C" w:rsidP="00D25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D25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D25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7E7D7C" w:rsidP="00D25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484-п</w:t>
            </w:r>
          </w:p>
        </w:tc>
      </w:tr>
    </w:tbl>
    <w:p w:rsidR="005906B8" w:rsidRPr="00375ECD" w:rsidRDefault="005906B8" w:rsidP="00D2576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D2576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D25762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D25762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</w:t>
      </w:r>
      <w:r w:rsidR="004C5D1E">
        <w:t xml:space="preserve">               </w:t>
      </w:r>
      <w:r>
        <w:t xml:space="preserve">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D25762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Default="000A2CFB" w:rsidP="00D25762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за соблюдением Федерального закона «О контрактной системе </w:t>
      </w:r>
    </w:p>
    <w:p w:rsidR="000A2CFB" w:rsidRDefault="000A2CFB" w:rsidP="00D25762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>в сфере закупок товаров, работ, услуг для обеспечения государственных</w:t>
      </w:r>
    </w:p>
    <w:p w:rsidR="006B3BE1" w:rsidRDefault="000A2CFB" w:rsidP="006B3BE1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 xml:space="preserve">муниципальных нужд» </w:t>
      </w:r>
      <w:r w:rsidR="006B3BE1">
        <w:rPr>
          <w:rFonts w:eastAsiaTheme="minorEastAsia"/>
        </w:rPr>
        <w:t>органом внутреннего муниципального</w:t>
      </w:r>
    </w:p>
    <w:p w:rsidR="000A2CFB" w:rsidRPr="000A2CFB" w:rsidRDefault="006B3BE1" w:rsidP="006B3BE1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финансового </w:t>
      </w:r>
      <w:r w:rsidR="004C5D1E">
        <w:rPr>
          <w:rFonts w:eastAsiaTheme="minorEastAsia"/>
        </w:rPr>
        <w:t>контроля</w:t>
      </w:r>
      <w:r w:rsidR="004C5D1E" w:rsidRPr="000A2CFB">
        <w:rPr>
          <w:rFonts w:eastAsiaTheme="minorEastAsia"/>
        </w:rPr>
        <w:t xml:space="preserve"> на</w:t>
      </w:r>
      <w:r w:rsidR="000A2CFB" w:rsidRPr="000A2CFB">
        <w:rPr>
          <w:rFonts w:eastAsiaTheme="minorEastAsia"/>
        </w:rPr>
        <w:t xml:space="preserve"> </w:t>
      </w:r>
      <w:r w:rsidR="007676E7">
        <w:rPr>
          <w:rFonts w:eastAsiaTheme="minorEastAsia"/>
        </w:rPr>
        <w:t>1</w:t>
      </w:r>
      <w:r w:rsidR="000A2CFB" w:rsidRPr="000A2CFB">
        <w:rPr>
          <w:rFonts w:eastAsiaTheme="minorEastAsia"/>
        </w:rPr>
        <w:t xml:space="preserve"> полугодие 20</w:t>
      </w:r>
      <w:r w:rsidR="007676E7">
        <w:rPr>
          <w:rFonts w:eastAsiaTheme="minorEastAsia"/>
        </w:rPr>
        <w:t>20</w:t>
      </w:r>
      <w:r w:rsidR="000A2CFB" w:rsidRPr="000A2CFB">
        <w:rPr>
          <w:rFonts w:eastAsiaTheme="minorEastAsia"/>
        </w:rPr>
        <w:t xml:space="preserve"> года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D677AB" w:rsidP="00320C70">
      <w:pPr>
        <w:spacing w:after="0" w:line="240" w:lineRule="auto"/>
        <w:ind w:firstLine="709"/>
        <w:jc w:val="both"/>
      </w:pPr>
      <w:r w:rsidRPr="00320C70">
        <w:t>В соответствии</w:t>
      </w:r>
      <w:r w:rsidR="00DA07D8">
        <w:t xml:space="preserve"> с</w:t>
      </w:r>
      <w:r w:rsidR="004217CE">
        <w:t xml:space="preserve"> </w:t>
      </w:r>
      <w:r w:rsidR="00E406F7">
        <w:t xml:space="preserve">ч. </w:t>
      </w:r>
      <w:r w:rsidR="007B508B">
        <w:t>8, ч.</w:t>
      </w:r>
      <w:r w:rsidR="000B4D98">
        <w:t xml:space="preserve"> </w:t>
      </w:r>
      <w:r w:rsidR="007B508B">
        <w:t>9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</w:t>
      </w:r>
      <w:r w:rsidR="007B508B" w:rsidRPr="00320C70">
        <w:t>Порядком осуществления внутреннего муниципального финансового контроля в сфере закупок, утвержденных постановлением Администрации города Пущино от 17.06.2016 № 223-п,</w:t>
      </w:r>
      <w:r w:rsidRPr="00320C70">
        <w:t xml:space="preserve">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>в сфере закупок,</w:t>
      </w:r>
    </w:p>
    <w:p w:rsidR="004C5D1E" w:rsidRPr="00320C70" w:rsidRDefault="004C5D1E" w:rsidP="00320C70">
      <w:pPr>
        <w:spacing w:after="0" w:line="240" w:lineRule="auto"/>
        <w:ind w:firstLine="709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4C5D1E">
      <w:pPr>
        <w:spacing w:after="0" w:line="240" w:lineRule="auto"/>
        <w:ind w:firstLine="709"/>
        <w:jc w:val="center"/>
      </w:pPr>
    </w:p>
    <w:p w:rsidR="004C48C7" w:rsidRDefault="004C5D1E" w:rsidP="004C5D1E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</w:t>
      </w:r>
      <w:r w:rsidR="000B4D98" w:rsidRPr="004C5D1E">
        <w:rPr>
          <w:rFonts w:eastAsiaTheme="minorEastAsia"/>
        </w:rPr>
        <w:t>План</w:t>
      </w:r>
      <w:r w:rsidR="007B508B" w:rsidRPr="004C5D1E">
        <w:rPr>
          <w:rFonts w:eastAsiaTheme="minorEastAsia"/>
        </w:rPr>
        <w:t xml:space="preserve"> проведения контрольных мероприятий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на </w:t>
      </w:r>
      <w:r w:rsidR="007676E7">
        <w:rPr>
          <w:rFonts w:eastAsiaTheme="minorEastAsia"/>
        </w:rPr>
        <w:t>1</w:t>
      </w:r>
      <w:r w:rsidR="007B508B" w:rsidRPr="004C5D1E">
        <w:rPr>
          <w:rFonts w:eastAsiaTheme="minorEastAsia"/>
        </w:rPr>
        <w:t xml:space="preserve"> полугодие 20</w:t>
      </w:r>
      <w:r w:rsidR="007676E7">
        <w:rPr>
          <w:rFonts w:eastAsiaTheme="minorEastAsia"/>
        </w:rPr>
        <w:t>20</w:t>
      </w:r>
      <w:r w:rsidR="007B508B" w:rsidRPr="004C5D1E">
        <w:rPr>
          <w:rFonts w:eastAsiaTheme="minorEastAsia"/>
        </w:rPr>
        <w:t xml:space="preserve"> года</w:t>
      </w:r>
      <w:r w:rsidR="004C48C7">
        <w:t>,</w:t>
      </w:r>
      <w:r w:rsidR="00346B96">
        <w:t xml:space="preserve"> </w:t>
      </w:r>
      <w:r w:rsidR="004C48C7">
        <w:t xml:space="preserve">согласно </w:t>
      </w:r>
      <w:r>
        <w:t>п</w:t>
      </w:r>
      <w:r w:rsidR="00D25762">
        <w:t xml:space="preserve">риложению </w:t>
      </w:r>
      <w:r w:rsidR="004C48C7">
        <w:t xml:space="preserve">к настоящему постановлению.                                                                                                                      </w:t>
      </w:r>
    </w:p>
    <w:p w:rsidR="00346B96" w:rsidRDefault="00346B96" w:rsidP="004C5D1E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7676E7">
        <w:t>а</w:t>
      </w:r>
      <w:r w:rsidR="004C48C7">
        <w:t>дминис</w:t>
      </w:r>
      <w:r w:rsidR="000B4D98">
        <w:t xml:space="preserve">трации городского округа Пущино </w:t>
      </w:r>
      <w:r w:rsidR="004C48C7">
        <w:t xml:space="preserve">обеспечить выполнение </w:t>
      </w:r>
      <w:r w:rsidR="00B80E69">
        <w:t>контрольных мероприятий</w:t>
      </w:r>
      <w:r w:rsidR="004C48C7">
        <w:t>, утвержденн</w:t>
      </w:r>
      <w:r w:rsidR="00B80E69">
        <w:t>ых</w:t>
      </w:r>
      <w:r w:rsidR="004C48C7">
        <w:t xml:space="preserve"> пунктом 1 настоящего постановления.</w:t>
      </w:r>
    </w:p>
    <w:p w:rsidR="004C5D1E" w:rsidRDefault="00454BEE" w:rsidP="004C5D1E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7676E7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D25762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D25762" w:rsidRPr="00320C70" w:rsidRDefault="00454BEE" w:rsidP="00D25762">
      <w:pPr>
        <w:spacing w:after="0" w:line="240" w:lineRule="auto"/>
        <w:ind w:firstLine="709"/>
        <w:contextualSpacing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D25762">
        <w:t>первого заместителя главы администрации Фомину Ю.А.</w:t>
      </w:r>
    </w:p>
    <w:p w:rsidR="007D5F60" w:rsidRDefault="007D5F60" w:rsidP="004C5D1E">
      <w:pPr>
        <w:spacing w:after="0" w:line="240" w:lineRule="auto"/>
        <w:ind w:firstLine="709"/>
        <w:jc w:val="both"/>
      </w:pPr>
    </w:p>
    <w:p w:rsidR="00D25762" w:rsidRPr="00320C70" w:rsidRDefault="00D25762" w:rsidP="004C5D1E">
      <w:pPr>
        <w:spacing w:after="0" w:line="240" w:lineRule="auto"/>
        <w:ind w:firstLine="709"/>
        <w:jc w:val="both"/>
      </w:pPr>
    </w:p>
    <w:p w:rsidR="004C5D1E" w:rsidRDefault="004C5D1E" w:rsidP="00454BEE">
      <w:pPr>
        <w:spacing w:after="0" w:line="240" w:lineRule="auto"/>
        <w:jc w:val="both"/>
      </w:pPr>
    </w:p>
    <w:p w:rsidR="007514CA" w:rsidRPr="00320C70" w:rsidRDefault="007676E7" w:rsidP="00454BEE">
      <w:pPr>
        <w:spacing w:after="0" w:line="240" w:lineRule="auto"/>
        <w:jc w:val="both"/>
      </w:pPr>
      <w:r>
        <w:t xml:space="preserve">Глава городского округа 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4C5D1E">
        <w:t xml:space="preserve">    </w:t>
      </w:r>
      <w:r>
        <w:t xml:space="preserve">                       </w:t>
      </w:r>
      <w:r w:rsidR="004C5D1E">
        <w:t xml:space="preserve">  </w:t>
      </w:r>
      <w:r w:rsidR="00346B96">
        <w:t>А.С.</w:t>
      </w:r>
      <w:r w:rsidR="004C5D1E">
        <w:t xml:space="preserve"> </w:t>
      </w:r>
      <w:r w:rsidR="00346B96">
        <w:t>Воробьев</w:t>
      </w:r>
    </w:p>
    <w:p w:rsidR="007B317C" w:rsidRDefault="007B317C" w:rsidP="0046590E">
      <w:pPr>
        <w:spacing w:after="0" w:line="240" w:lineRule="auto"/>
        <w:sectPr w:rsidR="007B317C" w:rsidSect="004C5D1E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4C5D1E" w:rsidRDefault="007B317C" w:rsidP="004C5D1E">
      <w:pPr>
        <w:tabs>
          <w:tab w:val="left" w:pos="9214"/>
        </w:tabs>
        <w:spacing w:after="0" w:line="240" w:lineRule="auto"/>
        <w:ind w:left="9781"/>
      </w:pPr>
      <w:r w:rsidRPr="007B317C">
        <w:lastRenderedPageBreak/>
        <w:t>Приложение к постановлению</w:t>
      </w:r>
    </w:p>
    <w:p w:rsidR="00454BEE" w:rsidRDefault="007676E7" w:rsidP="004C5D1E">
      <w:pPr>
        <w:tabs>
          <w:tab w:val="left" w:pos="9214"/>
        </w:tabs>
        <w:spacing w:after="0" w:line="240" w:lineRule="auto"/>
        <w:ind w:left="9781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663B1F" w:rsidRDefault="00663B1F" w:rsidP="00663B1F">
      <w:pPr>
        <w:tabs>
          <w:tab w:val="left" w:pos="9214"/>
        </w:tabs>
        <w:spacing w:after="0" w:line="240" w:lineRule="auto"/>
        <w:ind w:left="9781"/>
      </w:pPr>
      <w:r>
        <w:t>о</w:t>
      </w:r>
      <w:r w:rsidR="007B317C" w:rsidRPr="007B317C">
        <w:t>т</w:t>
      </w:r>
      <w:r w:rsidR="007E7D7C">
        <w:t xml:space="preserve"> 19.11.2019</w:t>
      </w:r>
      <w:r w:rsidR="00D25762">
        <w:t xml:space="preserve"> </w:t>
      </w:r>
      <w:r w:rsidR="007B317C" w:rsidRPr="00EF2CB5">
        <w:t xml:space="preserve">№ </w:t>
      </w:r>
      <w:r w:rsidR="007E7D7C">
        <w:t>484-п</w:t>
      </w:r>
    </w:p>
    <w:p w:rsidR="007676E7" w:rsidRDefault="007676E7" w:rsidP="00663B1F">
      <w:pPr>
        <w:tabs>
          <w:tab w:val="left" w:pos="9214"/>
        </w:tabs>
        <w:spacing w:after="0" w:line="240" w:lineRule="auto"/>
        <w:ind w:left="9781"/>
        <w:rPr>
          <w:rFonts w:eastAsiaTheme="minorEastAsia"/>
          <w:b/>
        </w:rPr>
      </w:pP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ПЛАН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проведения контрольных мероприятий 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>в рамках осуществления контроля за соблюдением Федерального закона «О контрактной системе в</w:t>
      </w:r>
    </w:p>
    <w:p w:rsidR="006B3BE1" w:rsidRDefault="006B3BE1" w:rsidP="006B3BE1">
      <w:pPr>
        <w:spacing w:after="0" w:line="240" w:lineRule="auto"/>
        <w:jc w:val="center"/>
        <w:rPr>
          <w:rFonts w:eastAsiaTheme="minorEastAsia"/>
          <w:b/>
        </w:rPr>
      </w:pPr>
      <w:r w:rsidRPr="006B3BE1">
        <w:rPr>
          <w:rFonts w:eastAsiaTheme="minorEastAsia"/>
          <w:b/>
        </w:rPr>
        <w:t xml:space="preserve"> сфере закупок товаров, работ, услуг для обеспечения государственных и муниципальных нужд» </w:t>
      </w:r>
    </w:p>
    <w:p w:rsidR="006B3BE1" w:rsidRPr="006B3BE1" w:rsidRDefault="006B3BE1" w:rsidP="006B3BE1">
      <w:pPr>
        <w:spacing w:after="0" w:line="240" w:lineRule="auto"/>
        <w:jc w:val="center"/>
        <w:rPr>
          <w:rFonts w:eastAsiaTheme="minorEastAsia"/>
          <w:b/>
          <w:color w:val="000000"/>
          <w:sz w:val="28"/>
          <w:szCs w:val="28"/>
        </w:rPr>
      </w:pPr>
      <w:r w:rsidRPr="006B3BE1">
        <w:rPr>
          <w:rFonts w:eastAsiaTheme="minorEastAsia"/>
          <w:b/>
        </w:rPr>
        <w:t>органом внутреннего муниципального финансового контроля</w:t>
      </w:r>
      <w:r>
        <w:rPr>
          <w:rFonts w:eastAsiaTheme="minorEastAsia"/>
          <w:b/>
        </w:rPr>
        <w:t xml:space="preserve"> </w:t>
      </w:r>
      <w:r w:rsidRPr="006B3BE1">
        <w:rPr>
          <w:rFonts w:eastAsiaTheme="minorEastAsia"/>
          <w:b/>
        </w:rPr>
        <w:t xml:space="preserve">на </w:t>
      </w:r>
      <w:r w:rsidR="007676E7">
        <w:rPr>
          <w:rFonts w:eastAsiaTheme="minorEastAsia"/>
          <w:b/>
        </w:rPr>
        <w:t>1 полугодие 2020</w:t>
      </w:r>
      <w:r w:rsidRPr="006B3BE1">
        <w:rPr>
          <w:rFonts w:eastAsiaTheme="minorEastAsia"/>
          <w:b/>
        </w:rPr>
        <w:t xml:space="preserve"> года</w:t>
      </w:r>
    </w:p>
    <w:p w:rsidR="00454BEE" w:rsidRPr="00454BEE" w:rsidRDefault="00454BEE" w:rsidP="00D25762">
      <w:pPr>
        <w:spacing w:after="0" w:line="240" w:lineRule="auto"/>
        <w:jc w:val="both"/>
        <w:rPr>
          <w:rFonts w:eastAsiaTheme="minorEastAsia"/>
          <w:b/>
          <w:color w:val="000000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2378"/>
        <w:gridCol w:w="2410"/>
        <w:gridCol w:w="4536"/>
        <w:gridCol w:w="2410"/>
        <w:gridCol w:w="992"/>
        <w:gridCol w:w="1417"/>
      </w:tblGrid>
      <w:tr w:rsidR="00454BEE" w:rsidRPr="004C5D1E" w:rsidTr="00D25762">
        <w:trPr>
          <w:cantSplit/>
          <w:trHeight w:val="70"/>
        </w:trPr>
        <w:tc>
          <w:tcPr>
            <w:tcW w:w="594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378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Субъект проверки</w:t>
            </w:r>
          </w:p>
        </w:tc>
        <w:tc>
          <w:tcPr>
            <w:tcW w:w="2410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Адрес места нахождения субъекта контроля, ИНН</w:t>
            </w:r>
          </w:p>
        </w:tc>
        <w:tc>
          <w:tcPr>
            <w:tcW w:w="4536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Предмет проверки</w:t>
            </w:r>
          </w:p>
        </w:tc>
        <w:tc>
          <w:tcPr>
            <w:tcW w:w="2410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992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</w:tcPr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Месяц начала проверки</w:t>
            </w:r>
          </w:p>
          <w:p w:rsidR="00454BEE" w:rsidRPr="004C5D1E" w:rsidRDefault="00454BEE" w:rsidP="00D2576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54BEE" w:rsidRPr="004C5D1E" w:rsidTr="004C5D1E">
        <w:trPr>
          <w:trHeight w:hRule="exact" w:val="340"/>
        </w:trPr>
        <w:tc>
          <w:tcPr>
            <w:tcW w:w="594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54BEE" w:rsidRPr="004C5D1E" w:rsidRDefault="00454BEE" w:rsidP="00454BE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676E7" w:rsidRPr="004C5D1E" w:rsidTr="004C5D1E">
        <w:trPr>
          <w:trHeight w:val="1726"/>
        </w:trPr>
        <w:tc>
          <w:tcPr>
            <w:tcW w:w="594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rFonts w:eastAsiaTheme="minorEastAsia"/>
                <w:bCs/>
                <w:sz w:val="20"/>
                <w:szCs w:val="20"/>
              </w:rPr>
              <w:t xml:space="preserve">Муниципальное бюджетное </w:t>
            </w:r>
            <w:r>
              <w:rPr>
                <w:rFonts w:eastAsiaTheme="minorEastAsia"/>
                <w:bCs/>
                <w:sz w:val="20"/>
                <w:szCs w:val="20"/>
              </w:rPr>
              <w:t>дошкольное образовательное учреждение центр развития ребенка - детский сад № 5 «Дюймовочка» городского округа Пущино Московской области</w:t>
            </w:r>
          </w:p>
        </w:tc>
        <w:tc>
          <w:tcPr>
            <w:tcW w:w="2410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Г, дом </w:t>
            </w:r>
            <w:r>
              <w:rPr>
                <w:rFonts w:eastAsiaTheme="minorEastAsia"/>
                <w:sz w:val="20"/>
                <w:szCs w:val="20"/>
              </w:rPr>
              <w:t>13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5039006405</w:t>
            </w:r>
          </w:p>
        </w:tc>
        <w:tc>
          <w:tcPr>
            <w:tcW w:w="4536" w:type="dxa"/>
          </w:tcPr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1)</w:t>
            </w:r>
            <w:r w:rsidR="00D25762">
              <w:rPr>
                <w:sz w:val="20"/>
                <w:szCs w:val="20"/>
              </w:rPr>
              <w:t> </w:t>
            </w:r>
            <w:r w:rsidRPr="004C5D1E">
              <w:rPr>
                <w:sz w:val="20"/>
                <w:szCs w:val="20"/>
              </w:rPr>
              <w:t xml:space="preserve">соблюдения требований к обоснованию закупок, предусмотренных статьей 18 настоящего Федерального закона, и обоснованности </w:t>
            </w:r>
            <w:r w:rsidR="00D25762" w:rsidRPr="004C5D1E">
              <w:rPr>
                <w:sz w:val="20"/>
                <w:szCs w:val="20"/>
              </w:rPr>
              <w:t xml:space="preserve">закупок;  </w:t>
            </w:r>
            <w:r w:rsidRPr="004C5D1E">
              <w:rPr>
                <w:sz w:val="20"/>
                <w:szCs w:val="20"/>
              </w:rPr>
              <w:t xml:space="preserve">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</w:t>
            </w:r>
            <w:r w:rsidR="00D25762" w:rsidRPr="004C5D1E">
              <w:rPr>
                <w:sz w:val="20"/>
                <w:szCs w:val="20"/>
              </w:rPr>
              <w:t xml:space="preserve">график;  </w:t>
            </w:r>
            <w:r w:rsidRPr="004C5D1E">
              <w:rPr>
                <w:sz w:val="20"/>
                <w:szCs w:val="20"/>
              </w:rPr>
              <w:t xml:space="preserve">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5)</w:t>
            </w:r>
            <w:r w:rsidR="00D25762">
              <w:rPr>
                <w:sz w:val="20"/>
                <w:szCs w:val="20"/>
              </w:rPr>
              <w:t> </w:t>
            </w:r>
            <w:r w:rsidRPr="004C5D1E">
              <w:rPr>
                <w:sz w:val="20"/>
                <w:szCs w:val="20"/>
              </w:rPr>
              <w:t xml:space="preserve">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7676E7" w:rsidRPr="004C5D1E" w:rsidRDefault="007676E7" w:rsidP="00767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676E7" w:rsidRPr="004C5D1E" w:rsidRDefault="007676E7" w:rsidP="007676E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</w:t>
            </w:r>
            <w:r w:rsidR="00D25762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44-ФЗ</w:t>
            </w:r>
          </w:p>
          <w:p w:rsidR="007676E7" w:rsidRPr="004C5D1E" w:rsidRDefault="007676E7" w:rsidP="007676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 2020</w:t>
            </w:r>
          </w:p>
        </w:tc>
      </w:tr>
      <w:tr w:rsidR="007676E7" w:rsidRPr="004C5D1E" w:rsidTr="004C5D1E">
        <w:trPr>
          <w:trHeight w:val="1693"/>
        </w:trPr>
        <w:tc>
          <w:tcPr>
            <w:tcW w:w="594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8" w:type="dxa"/>
          </w:tcPr>
          <w:p w:rsidR="007676E7" w:rsidRPr="00DE0740" w:rsidRDefault="007676E7" w:rsidP="007676E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E0740">
              <w:rPr>
                <w:rFonts w:eastAsia="Times New Roman"/>
                <w:sz w:val="20"/>
                <w:szCs w:val="20"/>
                <w:lang w:eastAsia="ru-RU"/>
              </w:rPr>
              <w:t>Муниципальное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казенное учреждение «Ритуал»</w:t>
            </w:r>
            <w:r w:rsidRPr="00DE074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Пущино Московской области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76E7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</w:t>
            </w:r>
            <w:r>
              <w:rPr>
                <w:rFonts w:eastAsiaTheme="minorEastAsia"/>
                <w:sz w:val="20"/>
                <w:szCs w:val="20"/>
              </w:rPr>
              <w:t>В</w:t>
            </w:r>
            <w:r w:rsidRPr="00DE0740">
              <w:rPr>
                <w:rFonts w:eastAsiaTheme="minorEastAsia"/>
                <w:sz w:val="20"/>
                <w:szCs w:val="20"/>
              </w:rPr>
              <w:t>, дом 1</w:t>
            </w:r>
            <w:r>
              <w:rPr>
                <w:rFonts w:eastAsiaTheme="minorEastAsia"/>
                <w:sz w:val="20"/>
                <w:szCs w:val="20"/>
              </w:rPr>
              <w:t>, комната 46-48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5039005754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5)</w:t>
            </w:r>
            <w:r w:rsidR="00D25762">
              <w:rPr>
                <w:sz w:val="20"/>
                <w:szCs w:val="20"/>
              </w:rPr>
              <w:t> </w:t>
            </w:r>
            <w:r w:rsidRPr="004C5D1E">
              <w:rPr>
                <w:sz w:val="20"/>
                <w:szCs w:val="20"/>
              </w:rPr>
              <w:t xml:space="preserve">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7676E7" w:rsidRPr="004C5D1E" w:rsidRDefault="007676E7" w:rsidP="00D2576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7676E7" w:rsidRPr="004C5D1E" w:rsidRDefault="007676E7" w:rsidP="007676E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</w:t>
            </w:r>
            <w:r w:rsidR="00D25762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44-ФЗ</w:t>
            </w:r>
          </w:p>
          <w:p w:rsidR="007676E7" w:rsidRPr="004C5D1E" w:rsidRDefault="007676E7" w:rsidP="007676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2020</w:t>
            </w:r>
          </w:p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676E7" w:rsidRPr="004C5D1E" w:rsidTr="004C5D1E">
        <w:trPr>
          <w:trHeight w:val="1616"/>
        </w:trPr>
        <w:tc>
          <w:tcPr>
            <w:tcW w:w="594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8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spacing w:val="-1"/>
                <w:sz w:val="20"/>
                <w:szCs w:val="20"/>
              </w:rPr>
              <w:t xml:space="preserve">Муниципальное бюджетное </w:t>
            </w:r>
            <w:r>
              <w:rPr>
                <w:spacing w:val="-1"/>
                <w:sz w:val="20"/>
                <w:szCs w:val="20"/>
              </w:rPr>
              <w:t>дошкольное о</w:t>
            </w:r>
            <w:r w:rsidRPr="00DE0740">
              <w:rPr>
                <w:spacing w:val="-1"/>
                <w:sz w:val="20"/>
                <w:szCs w:val="20"/>
              </w:rPr>
              <w:t>бразовательное учреждение</w:t>
            </w:r>
            <w:r>
              <w:rPr>
                <w:spacing w:val="-1"/>
                <w:sz w:val="20"/>
                <w:szCs w:val="20"/>
              </w:rPr>
              <w:t xml:space="preserve"> центр развития ребенка – детский сад № 2 «Сказка» </w:t>
            </w:r>
            <w:r w:rsidRPr="00DE0740">
              <w:rPr>
                <w:spacing w:val="-1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2410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дом 2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676E7" w:rsidRPr="00DE0740" w:rsidRDefault="007676E7" w:rsidP="007676E7">
            <w:pPr>
              <w:jc w:val="both"/>
              <w:rPr>
                <w:rFonts w:eastAsiaTheme="minorEastAsia"/>
                <w:color w:val="C0504D" w:themeColor="accent2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5039006412</w:t>
            </w:r>
          </w:p>
        </w:tc>
        <w:tc>
          <w:tcPr>
            <w:tcW w:w="4536" w:type="dxa"/>
          </w:tcPr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lastRenderedPageBreak/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7676E7" w:rsidRPr="004C5D1E" w:rsidRDefault="007676E7" w:rsidP="007676E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lastRenderedPageBreak/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</w:t>
            </w:r>
            <w:r w:rsidR="00D25762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44-ФЗ</w:t>
            </w:r>
          </w:p>
          <w:p w:rsidR="007676E7" w:rsidRPr="004C5D1E" w:rsidRDefault="007676E7" w:rsidP="007676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7676E7" w:rsidRPr="004C5D1E" w:rsidTr="004C5D1E">
        <w:trPr>
          <w:trHeight w:val="1936"/>
        </w:trPr>
        <w:tc>
          <w:tcPr>
            <w:tcW w:w="594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8" w:type="dxa"/>
          </w:tcPr>
          <w:p w:rsidR="007676E7" w:rsidRPr="00DE0740" w:rsidRDefault="007676E7" w:rsidP="007676E7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Муниципальное казенное учреждение «</w:t>
            </w:r>
            <w:r>
              <w:rPr>
                <w:sz w:val="20"/>
                <w:szCs w:val="20"/>
              </w:rPr>
              <w:t>Централизованная бухгалтерия</w:t>
            </w:r>
            <w:r w:rsidRPr="00DE0740">
              <w:rPr>
                <w:sz w:val="20"/>
                <w:szCs w:val="20"/>
              </w:rPr>
              <w:t xml:space="preserve">» 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>ул. Строителей, д.18А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>
              <w:rPr>
                <w:rFonts w:eastAsiaTheme="minorEastAsia"/>
                <w:sz w:val="20"/>
                <w:szCs w:val="20"/>
              </w:rPr>
              <w:t>5039010289</w:t>
            </w:r>
          </w:p>
        </w:tc>
        <w:tc>
          <w:tcPr>
            <w:tcW w:w="4536" w:type="dxa"/>
          </w:tcPr>
          <w:p w:rsidR="007676E7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7676E7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7676E7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5) 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7676E7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7676E7" w:rsidRPr="004C5D1E" w:rsidRDefault="007676E7" w:rsidP="00D2576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7676E7" w:rsidRPr="004C5D1E" w:rsidRDefault="007676E7" w:rsidP="007676E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</w:t>
            </w:r>
            <w:r w:rsidR="00D25762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44-ФЗ</w:t>
            </w:r>
          </w:p>
          <w:p w:rsidR="007676E7" w:rsidRPr="004C5D1E" w:rsidRDefault="007676E7" w:rsidP="007676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7676E7" w:rsidRPr="004C5D1E" w:rsidTr="004C5D1E">
        <w:trPr>
          <w:trHeight w:val="1738"/>
        </w:trPr>
        <w:tc>
          <w:tcPr>
            <w:tcW w:w="594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410" w:type="dxa"/>
          </w:tcPr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Московская область, город Пущино, улица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>Строителей, д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18А</w:t>
            </w: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676E7" w:rsidRPr="00DE0740" w:rsidRDefault="007676E7" w:rsidP="007676E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Pr="00364251">
              <w:rPr>
                <w:sz w:val="20"/>
                <w:szCs w:val="20"/>
              </w:rPr>
              <w:t>5039003683</w:t>
            </w:r>
          </w:p>
        </w:tc>
        <w:tc>
          <w:tcPr>
            <w:tcW w:w="4536" w:type="dxa"/>
          </w:tcPr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1) соблюдения требований к обоснованию закупок, предусмотренных статьей 18 настоящего Федерального закона, и обоснованности закупок;                                  2) соблюдения правил нормирования в сфере закупок, предусмотренного статьей 19 настоящего Федерального закона;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                                                      </w:t>
            </w:r>
          </w:p>
          <w:p w:rsidR="007676E7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lastRenderedPageBreak/>
              <w:t xml:space="preserve">4) применения заказчиком мер ответственности и совершения иных действий в случае нарушения поставщиком (подрядчиком, исполнителем) условий контракта;     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5)</w:t>
            </w:r>
            <w:r w:rsidR="00D25762">
              <w:rPr>
                <w:sz w:val="20"/>
                <w:szCs w:val="20"/>
              </w:rPr>
              <w:t>  </w:t>
            </w:r>
            <w:r w:rsidRPr="004C5D1E">
              <w:rPr>
                <w:sz w:val="20"/>
                <w:szCs w:val="20"/>
              </w:rPr>
              <w:t xml:space="preserve">соответствия поставленного товара, выполненной работы (ее результата) или оказанной услуги условиям контракта;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                                                     </w:t>
            </w:r>
          </w:p>
          <w:p w:rsidR="007676E7" w:rsidRPr="004C5D1E" w:rsidRDefault="007676E7" w:rsidP="007676E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5D1E">
              <w:rPr>
                <w:sz w:val="20"/>
                <w:szCs w:val="20"/>
              </w:rPr>
              <w:t>7)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410" w:type="dxa"/>
          </w:tcPr>
          <w:p w:rsidR="007676E7" w:rsidRPr="004C5D1E" w:rsidRDefault="007676E7" w:rsidP="007676E7">
            <w:pPr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lastRenderedPageBreak/>
              <w:t xml:space="preserve">ч. 8, ч. 9 ст. 99 Федерального закона </w:t>
            </w:r>
            <w:r w:rsidRPr="004C5D1E">
              <w:rPr>
                <w:sz w:val="20"/>
                <w:szCs w:val="20"/>
              </w:rPr>
              <w:t xml:space="preserve">Российской Федерации </w:t>
            </w:r>
            <w:r w:rsidRPr="004C5D1E">
              <w:rPr>
                <w:rFonts w:eastAsiaTheme="minorEastAsia"/>
                <w:sz w:val="20"/>
                <w:szCs w:val="20"/>
              </w:rPr>
              <w:t>от 05.04.2013 №</w:t>
            </w:r>
            <w:r w:rsidR="00D25762">
              <w:rPr>
                <w:rFonts w:eastAsiaTheme="minorEastAsia"/>
                <w:sz w:val="20"/>
                <w:szCs w:val="20"/>
              </w:rPr>
              <w:t xml:space="preserve"> </w:t>
            </w:r>
            <w:r w:rsidRPr="004C5D1E">
              <w:rPr>
                <w:rFonts w:eastAsiaTheme="minorEastAsia"/>
                <w:sz w:val="20"/>
                <w:szCs w:val="20"/>
              </w:rPr>
              <w:t>44-ФЗ</w:t>
            </w:r>
          </w:p>
          <w:p w:rsidR="007676E7" w:rsidRPr="004C5D1E" w:rsidRDefault="007676E7" w:rsidP="007676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676E7" w:rsidRPr="004C5D1E" w:rsidRDefault="007676E7" w:rsidP="007676E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</w:tbl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p w:rsidR="006B3BE1" w:rsidRDefault="006B3BE1" w:rsidP="00783A2D"/>
    <w:sectPr w:rsidR="006B3BE1" w:rsidSect="004C5D1E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B1" w:rsidRDefault="006B56B1" w:rsidP="00B82D8B">
      <w:pPr>
        <w:spacing w:after="0" w:line="240" w:lineRule="auto"/>
      </w:pPr>
      <w:r>
        <w:separator/>
      </w:r>
    </w:p>
  </w:endnote>
  <w:endnote w:type="continuationSeparator" w:id="0">
    <w:p w:rsidR="006B56B1" w:rsidRDefault="006B56B1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B1" w:rsidRDefault="006B56B1" w:rsidP="00B82D8B">
      <w:pPr>
        <w:spacing w:after="0" w:line="240" w:lineRule="auto"/>
      </w:pPr>
      <w:r>
        <w:separator/>
      </w:r>
    </w:p>
  </w:footnote>
  <w:footnote w:type="continuationSeparator" w:id="0">
    <w:p w:rsidR="006B56B1" w:rsidRDefault="006B56B1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649"/>
    <w:multiLevelType w:val="hybridMultilevel"/>
    <w:tmpl w:val="5504E98A"/>
    <w:lvl w:ilvl="0" w:tplc="BA3AB1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42BAD"/>
    <w:rsid w:val="0005031E"/>
    <w:rsid w:val="00067B05"/>
    <w:rsid w:val="00071042"/>
    <w:rsid w:val="000A2CFB"/>
    <w:rsid w:val="000B4D98"/>
    <w:rsid w:val="001058CB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46B96"/>
    <w:rsid w:val="00360B20"/>
    <w:rsid w:val="00377E1D"/>
    <w:rsid w:val="003A0415"/>
    <w:rsid w:val="003A23D9"/>
    <w:rsid w:val="003D1094"/>
    <w:rsid w:val="003E1284"/>
    <w:rsid w:val="003F7371"/>
    <w:rsid w:val="00403DFB"/>
    <w:rsid w:val="004217CE"/>
    <w:rsid w:val="00445907"/>
    <w:rsid w:val="00454BEE"/>
    <w:rsid w:val="0046590E"/>
    <w:rsid w:val="004C3624"/>
    <w:rsid w:val="004C48AA"/>
    <w:rsid w:val="004C48C7"/>
    <w:rsid w:val="004C5D1E"/>
    <w:rsid w:val="00500BEB"/>
    <w:rsid w:val="00551554"/>
    <w:rsid w:val="00556085"/>
    <w:rsid w:val="005564A7"/>
    <w:rsid w:val="00580E79"/>
    <w:rsid w:val="00585123"/>
    <w:rsid w:val="005906B8"/>
    <w:rsid w:val="00663B1F"/>
    <w:rsid w:val="00666126"/>
    <w:rsid w:val="006768D8"/>
    <w:rsid w:val="00696F64"/>
    <w:rsid w:val="006A1509"/>
    <w:rsid w:val="006A39F6"/>
    <w:rsid w:val="006A3F54"/>
    <w:rsid w:val="006B3BE1"/>
    <w:rsid w:val="006B56B1"/>
    <w:rsid w:val="006E42D1"/>
    <w:rsid w:val="007514CA"/>
    <w:rsid w:val="007676E7"/>
    <w:rsid w:val="00783A2D"/>
    <w:rsid w:val="007B317C"/>
    <w:rsid w:val="007B508B"/>
    <w:rsid w:val="007C140E"/>
    <w:rsid w:val="007C5F1D"/>
    <w:rsid w:val="007D4E90"/>
    <w:rsid w:val="007D5F60"/>
    <w:rsid w:val="007D75C2"/>
    <w:rsid w:val="007E1B08"/>
    <w:rsid w:val="007E7D7C"/>
    <w:rsid w:val="0083052A"/>
    <w:rsid w:val="00872FFB"/>
    <w:rsid w:val="008945F4"/>
    <w:rsid w:val="008A7B2B"/>
    <w:rsid w:val="00916B43"/>
    <w:rsid w:val="00931EB3"/>
    <w:rsid w:val="00A43F4D"/>
    <w:rsid w:val="00AA3BB7"/>
    <w:rsid w:val="00AE73E9"/>
    <w:rsid w:val="00B140BC"/>
    <w:rsid w:val="00B565FD"/>
    <w:rsid w:val="00B757BF"/>
    <w:rsid w:val="00B80E69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6639"/>
    <w:rsid w:val="00CC6849"/>
    <w:rsid w:val="00D11A3F"/>
    <w:rsid w:val="00D202DC"/>
    <w:rsid w:val="00D25762"/>
    <w:rsid w:val="00D677AB"/>
    <w:rsid w:val="00DA07D8"/>
    <w:rsid w:val="00DC2AA8"/>
    <w:rsid w:val="00DE30CE"/>
    <w:rsid w:val="00E35995"/>
    <w:rsid w:val="00E406F7"/>
    <w:rsid w:val="00E53959"/>
    <w:rsid w:val="00E57A1D"/>
    <w:rsid w:val="00E96657"/>
    <w:rsid w:val="00EB4A44"/>
    <w:rsid w:val="00EB54A6"/>
    <w:rsid w:val="00EF2CB5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689E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E2BC-B689-42AB-9ED4-9F99BD24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8</cp:revision>
  <cp:lastPrinted>2019-11-20T12:45:00Z</cp:lastPrinted>
  <dcterms:created xsi:type="dcterms:W3CDTF">2019-11-18T14:20:00Z</dcterms:created>
  <dcterms:modified xsi:type="dcterms:W3CDTF">2019-11-20T12:47:00Z</dcterms:modified>
</cp:coreProperties>
</file>